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 «_11»  апреля  2023 года № _15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>_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sz w:val="28"/>
          <w:szCs w:val="26"/>
        </w:rPr>
      </w:pPr>
      <w:r>
        <w:rPr>
          <w:rFonts w:cs="Liberation Serif" w:ascii="Liberation Serif" w:hAnsi="Liberation Serif"/>
          <w:i/>
          <w:sz w:val="28"/>
          <w:szCs w:val="26"/>
        </w:rPr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sz w:val="28"/>
          <w:szCs w:val="26"/>
        </w:rPr>
      </w:pPr>
      <w:r>
        <w:rPr>
          <w:rFonts w:cs="Liberation Serif" w:ascii="Liberation Serif" w:hAnsi="Liberation Serif"/>
          <w:i/>
          <w:sz w:val="28"/>
          <w:szCs w:val="26"/>
        </w:rPr>
      </w:r>
    </w:p>
    <w:p>
      <w:pPr>
        <w:pStyle w:val="Caption"/>
        <w:tabs>
          <w:tab w:val="clear" w:pos="4050"/>
        </w:tabs>
        <w:ind w:left="284" w:hanging="0"/>
        <w:rPr>
          <w:rFonts w:ascii="Liberation Serif" w:hAnsi="Liberation Serif" w:cs="Liberation Serif"/>
          <w:i w:val="false"/>
          <w:i w:val="false"/>
          <w:iCs w:val="false"/>
        </w:rPr>
      </w:pPr>
      <w:r>
        <w:rPr>
          <w:rFonts w:cs="Liberation Serif" w:ascii="Liberation Serif" w:hAnsi="Liberation Serif"/>
          <w:i w:val="false"/>
          <w:iCs w:val="false"/>
          <w:szCs w:val="28"/>
        </w:rPr>
        <w:t xml:space="preserve">О назначении публичных </w:t>
      </w:r>
      <w:r>
        <w:rPr>
          <w:rFonts w:cs="Liberation Serif" w:ascii="Liberation Serif" w:hAnsi="Liberation Serif"/>
          <w:bCs w:val="false"/>
          <w:i w:val="false"/>
          <w:iCs w:val="false"/>
          <w:szCs w:val="28"/>
        </w:rPr>
        <w:t>слушаний по бюджетной отчетности городского округа ЗАТО Свободный за 2022 год</w:t>
      </w:r>
    </w:p>
    <w:p>
      <w:pPr>
        <w:pStyle w:val="ConsPlusNormal"/>
        <w:ind w:left="284" w:hanging="0"/>
        <w:jc w:val="both"/>
        <w:rPr>
          <w:rFonts w:ascii="Liberation Serif" w:hAnsi="Liberation Serif" w:cs="Liberation Serif"/>
          <w:i/>
          <w:i/>
          <w:sz w:val="28"/>
          <w:szCs w:val="26"/>
        </w:rPr>
      </w:pPr>
      <w:r>
        <w:rPr>
          <w:rFonts w:cs="Liberation Serif" w:ascii="Liberation Serif" w:hAnsi="Liberation Serif"/>
          <w:i/>
          <w:sz w:val="28"/>
          <w:szCs w:val="26"/>
        </w:rPr>
      </w:r>
    </w:p>
    <w:p>
      <w:pPr>
        <w:pStyle w:val="ConsPlusNormal"/>
        <w:ind w:left="284" w:hanging="0"/>
        <w:jc w:val="both"/>
        <w:rPr>
          <w:rFonts w:ascii="Times New Roman" w:hAnsi="Times New Roman" w:cs="Times New Roman"/>
          <w:i/>
          <w:i/>
          <w:sz w:val="28"/>
          <w:szCs w:val="26"/>
        </w:rPr>
      </w:pPr>
      <w:r>
        <w:rPr>
          <w:rFonts w:cs="Times New Roman" w:ascii="Times New Roman" w:hAnsi="Times New Roman"/>
          <w:i/>
          <w:sz w:val="28"/>
          <w:szCs w:val="26"/>
        </w:rPr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firstLine="567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  Положением «О публичных слушаниях на территории городского округа ЗАТО Свободный», утвержденным решением Думы городского округа ЗАТО Свободный от 14.09.2017 № 13/18, Положением         «О бюджетном процессе в городском округе ЗАТО Свободный», утвержденным решением Думы городского округа ЗАТО Свободный от 23.03.2022 № 10/8, руководствуясь </w:t>
      </w:r>
      <w:r>
        <w:rPr>
          <w:rFonts w:cs="Liberation Serif" w:ascii="Liberation Serif" w:hAnsi="Liberation Serif"/>
          <w:sz w:val="28"/>
          <w:szCs w:val="26"/>
        </w:rPr>
        <w:t>Уставом городского округа ЗАТО Свободный,</w:t>
      </w:r>
    </w:p>
    <w:p>
      <w:pPr>
        <w:pStyle w:val="ConsPlusNormal"/>
        <w:jc w:val="both"/>
        <w:rPr>
          <w:rFonts w:ascii="Liberation Serif" w:hAnsi="Liberation Serif" w:cs="Liberation Serif"/>
          <w:b/>
          <w:b/>
          <w:sz w:val="28"/>
          <w:szCs w:val="26"/>
        </w:rPr>
      </w:pPr>
      <w:r>
        <w:rPr>
          <w:rFonts w:cs="Liberation Serif" w:ascii="Liberation Serif" w:hAnsi="Liberation Serif"/>
          <w:b/>
          <w:sz w:val="28"/>
          <w:szCs w:val="26"/>
        </w:rPr>
        <w:t>ПОСТАНОВЛЯЮ:</w:t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1. Назначить проведение публичных  слушаний,  инициатором  которых выступает глава городского округа ЗАТО Свободный, на  17 мая 2023 года, по вопросу: «Обсуждение бюджетной отчетности городского округа ЗАТО Свободный за 2022 год».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2. Для организации и информационного обеспечения проведения публичных слушаний создать организационный комитет в следующем составе:</w:t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Председатель  – Иванов А.В., глава  городского округа ЗАТО Свободный;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Секретарь – Токтарова Е.М., главный специалист финансового отдела администрации городского округа.</w:t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Члены организационного комитета: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Газиева Т.М., председатель Контрольного органа городского округа (по согласованию);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Малых М.Н., начальник финансового отдела администрации городского округа;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 xml:space="preserve">Мисько Е.А., главный специалист подразделения правового обеспечения администрации городского округа; 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 xml:space="preserve">Михайлов А.А., главный специалист Думы городского округа (по согласованию); 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 xml:space="preserve">Рыжкова С.Ф., начальник отдела бухгалтерского учета и финансов администрации городского округа;    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 xml:space="preserve">Ткаченко Л.В., начальник организационно-кадрового отдела администрации городского округа;  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Чечетина Е.Н., начальник отдела образования, молодежной политики, культуры и спорта администрации городского округа.</w:t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3. Настоящее постановление опубликовать в газете «Свободные вести» и на официальном сайте главы городского округа ЗАТО Свободный.</w:t>
      </w:r>
    </w:p>
    <w:p>
      <w:pPr>
        <w:pStyle w:val="ListParagraph"/>
        <w:widowControl w:val="false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6"/>
        </w:rPr>
        <w:t>4. Установить  срок приема письменных предложений и рекомендаций участников публичных слушаний по 03.05.2023 года включительно.</w:t>
      </w:r>
    </w:p>
    <w:p>
      <w:pPr>
        <w:pStyle w:val="ConsPlusNormal"/>
        <w:ind w:firstLine="426"/>
        <w:rPr>
          <w:rFonts w:ascii="Liberation Serif" w:hAnsi="Liberation Serif" w:cs="Liberation Serif"/>
          <w:sz w:val="28"/>
          <w:szCs w:val="26"/>
        </w:rPr>
      </w:pPr>
      <w:r>
        <w:rPr>
          <w:rFonts w:cs="Liberation Serif" w:ascii="Liberation Serif" w:hAnsi="Liberation Serif"/>
          <w:sz w:val="28"/>
          <w:szCs w:val="26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6"/>
        </w:rPr>
      </w:pPr>
      <w:r>
        <w:rPr>
          <w:rFonts w:cs="Liberation Serif" w:ascii="Liberation Serif" w:hAnsi="Liberation Serif"/>
          <w:sz w:val="28"/>
          <w:szCs w:val="26"/>
        </w:rPr>
      </w:r>
    </w:p>
    <w:p>
      <w:pPr>
        <w:pStyle w:val="Normal"/>
        <w:widowControl w:val="false"/>
        <w:tabs>
          <w:tab w:val="clear" w:pos="720"/>
          <w:tab w:val="left" w:pos="3390" w:leader="none"/>
        </w:tabs>
        <w:spacing w:before="0" w:after="0"/>
        <w:contextualSpacing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cs="Liberation Serif" w:ascii="Liberation Serif" w:hAnsi="Liberation Serif"/>
          <w:sz w:val="28"/>
          <w:szCs w:val="26"/>
        </w:rPr>
        <w:t>Глава городского округа ЗАТО Свободный                                           А.В. Иванов</w:t>
      </w:r>
    </w:p>
    <w:p>
      <w:pPr>
        <w:pStyle w:val="Normal"/>
        <w:widowControl w:val="false"/>
        <w:tabs>
          <w:tab w:val="clear" w:pos="720"/>
          <w:tab w:val="left" w:pos="3390" w:leader="none"/>
        </w:tabs>
        <w:spacing w:before="0" w:after="0"/>
        <w:contextualSpacing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cs="Liberation Serif" w:ascii="Liberation Serif" w:hAnsi="Liberation Serif"/>
          <w:sz w:val="28"/>
          <w:szCs w:val="26"/>
        </w:rPr>
      </w:r>
    </w:p>
    <w:p>
      <w:pPr>
        <w:pStyle w:val="Normal"/>
        <w:widowControl w:val="false"/>
        <w:tabs>
          <w:tab w:val="clear" w:pos="720"/>
          <w:tab w:val="left" w:pos="3390" w:leader="none"/>
        </w:tabs>
        <w:spacing w:before="0" w:after="0"/>
        <w:contextualSpacing/>
        <w:jc w:val="both"/>
        <w:rPr>
          <w:sz w:val="28"/>
          <w:szCs w:val="26"/>
        </w:rPr>
      </w:pPr>
      <w:r>
        <w:rPr/>
      </w:r>
    </w:p>
    <w:sectPr>
      <w:type w:val="nextPage"/>
      <w:pgSz w:w="11906" w:h="16838"/>
      <w:pgMar w:left="1588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3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a137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pPr>
      <w:tabs>
        <w:tab w:val="clear" w:pos="720"/>
        <w:tab w:val="left" w:pos="4050" w:leader="none"/>
      </w:tabs>
      <w:jc w:val="center"/>
    </w:pPr>
    <w:rPr>
      <w:b/>
      <w:bCs/>
      <w:i/>
      <w:iCs/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cd3e8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d3e8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d3e8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cd3e8b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a137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65d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CB75-19E2-4462-88EB-B456455D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Application>LibreOffice/7.2.2.2$Windows_X86_64 LibreOffice_project/02b2acce88a210515b4a5bb2e46cbfb63fe97d56</Application>
  <AppVersion>15.0000</AppVersion>
  <Pages>2</Pages>
  <Words>265</Words>
  <Characters>1925</Characters>
  <CharactersWithSpaces>2255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2017-10-17T04:16:00Z</dcterms:created>
  <dc:creator>Петрова</dc:creator>
  <dc:description/>
  <dc:language>ru-RU</dc:language>
  <cp:lastModifiedBy/>
  <cp:lastPrinted>2023-04-10T06:18:00Z</cp:lastPrinted>
  <dcterms:modified xsi:type="dcterms:W3CDTF">2023-04-14T11:48:45Z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